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616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11 </w:t>
      </w:r>
      <w:r>
        <w:rPr>
          <w:rFonts w:ascii="Times New Roman" w:eastAsia="Times New Roman" w:hAnsi="Times New Roman" w:cs="Times New Roman"/>
          <w:sz w:val="27"/>
          <w:szCs w:val="27"/>
        </w:rPr>
        <w:t>апреля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Игоря Александровича,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06.04.</w:t>
      </w:r>
      <w:r>
        <w:rPr>
          <w:rFonts w:ascii="Times New Roman" w:eastAsia="Times New Roman" w:hAnsi="Times New Roman" w:cs="Times New Roman"/>
          <w:sz w:val="27"/>
          <w:szCs w:val="27"/>
        </w:rPr>
        <w:t>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7rplc-1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в </w:t>
      </w:r>
      <w:r>
        <w:rPr>
          <w:rFonts w:ascii="Times New Roman" w:eastAsia="Times New Roman" w:hAnsi="Times New Roman" w:cs="Times New Roman"/>
          <w:sz w:val="27"/>
          <w:szCs w:val="27"/>
        </w:rPr>
        <w:t>УПП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10 УМВД России по r. Сургуту по адресу: </w:t>
      </w:r>
      <w:r>
        <w:rPr>
          <w:rStyle w:val="cat-User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выявлено</w:t>
      </w:r>
      <w:r>
        <w:rPr>
          <w:rFonts w:ascii="Times New Roman" w:eastAsia="Times New Roman" w:hAnsi="Times New Roman" w:cs="Times New Roman"/>
          <w:sz w:val="27"/>
          <w:szCs w:val="27"/>
        </w:rPr>
        <w:t>, что Иванов 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9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ранее привлеченный 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МССУ №</w:t>
      </w:r>
      <w:r>
        <w:rPr>
          <w:rStyle w:val="cat-UserDefinedgrp-34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значении Сургута XMAO-</w:t>
      </w:r>
      <w:r>
        <w:rPr>
          <w:rFonts w:ascii="Times New Roman" w:eastAsia="Times New Roman" w:hAnsi="Times New Roman" w:cs="Times New Roman"/>
          <w:sz w:val="27"/>
          <w:szCs w:val="27"/>
        </w:rPr>
        <w:t>Юг</w:t>
      </w:r>
      <w:r>
        <w:rPr>
          <w:rFonts w:ascii="Times New Roman" w:eastAsia="Times New Roman" w:hAnsi="Times New Roman" w:cs="Times New Roman"/>
          <w:sz w:val="27"/>
          <w:szCs w:val="27"/>
        </w:rPr>
        <w:t>pы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26.09.2025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вступи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вшему </w:t>
      </w:r>
      <w:r>
        <w:rPr>
          <w:rFonts w:ascii="Times New Roman" w:eastAsia="Times New Roman" w:hAnsi="Times New Roman" w:cs="Times New Roman"/>
          <w:sz w:val="27"/>
          <w:szCs w:val="27"/>
        </w:rPr>
        <w:t>в законную силу 07.10.2025 года, является лицом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которого решением </w:t>
      </w:r>
      <w:r>
        <w:rPr>
          <w:rStyle w:val="cat-UserDefinedgrp-35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области от 31.01.2023 года, решением </w:t>
      </w:r>
      <w:r>
        <w:rPr>
          <w:rStyle w:val="cat-UserDefinedgrp-36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17.04.2024 года установлены дополнительные ограничения в виде: об</w:t>
      </w:r>
      <w:r>
        <w:rPr>
          <w:rFonts w:ascii="Times New Roman" w:eastAsia="Times New Roman" w:hAnsi="Times New Roman" w:cs="Times New Roman"/>
          <w:sz w:val="27"/>
          <w:szCs w:val="27"/>
        </w:rPr>
        <w:t>яз</w:t>
      </w:r>
      <w:r>
        <w:rPr>
          <w:rFonts w:ascii="Times New Roman" w:eastAsia="Times New Roman" w:hAnsi="Times New Roman" w:cs="Times New Roman"/>
          <w:sz w:val="27"/>
          <w:szCs w:val="27"/>
        </w:rPr>
        <w:t>анности являться для регис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трации в орган внутренних дел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месту жительства, пребыва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или фактического нахождения, в </w:t>
      </w:r>
      <w:r>
        <w:rPr>
          <w:rFonts w:ascii="Times New Roman" w:eastAsia="Times New Roman" w:hAnsi="Times New Roman" w:cs="Times New Roman"/>
          <w:sz w:val="27"/>
          <w:szCs w:val="27"/>
        </w:rPr>
        <w:t>дни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 установленные, 4 (четыре) раза в месяц, а именно в первый, второй, третий и четвертый понедельник каждого месяца с 09.00 до 18.00 часов. При постановке на учет, под роспись </w:t>
      </w:r>
      <w:r>
        <w:rPr>
          <w:rFonts w:ascii="Times New Roman" w:eastAsia="Times New Roman" w:hAnsi="Times New Roman" w:cs="Times New Roman"/>
          <w:sz w:val="27"/>
          <w:szCs w:val="27"/>
        </w:rPr>
        <w:t>Иванову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были раз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ъяснены </w:t>
      </w:r>
      <w:r>
        <w:rPr>
          <w:rFonts w:ascii="Times New Roman" w:eastAsia="Times New Roman" w:hAnsi="Times New Roman" w:cs="Times New Roman"/>
          <w:sz w:val="27"/>
          <w:szCs w:val="27"/>
        </w:rPr>
        <w:t>права и обязанности</w:t>
      </w:r>
      <w:r>
        <w:rPr>
          <w:rFonts w:ascii="Times New Roman" w:eastAsia="Times New Roman" w:hAnsi="Times New Roman" w:cs="Times New Roman"/>
          <w:sz w:val="27"/>
          <w:szCs w:val="27"/>
        </w:rPr>
        <w:t>, о</w:t>
      </w:r>
      <w:r>
        <w:rPr>
          <w:rFonts w:ascii="Times New Roman" w:eastAsia="Times New Roman" w:hAnsi="Times New Roman" w:cs="Times New Roman"/>
          <w:sz w:val="27"/>
          <w:szCs w:val="27"/>
        </w:rPr>
        <w:t>днако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 И.А. 06.04.2026 года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явился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регистрацию в УПП №10 УМВД России по городу Сургуту по адресу: </w:t>
      </w:r>
      <w:r>
        <w:rPr>
          <w:rStyle w:val="cat-UserDefinedgrp-37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о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раничени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, установленное судом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отсутствии признаков преступлени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предусмотренных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314.1,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314.1 УК РФ.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419557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.04.2026 года; рапортом ст. УУП ОП-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графика прибытия поднадзорного лица на регистрацию от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регистрационного листа поднадзорного лица;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предупреждения от </w:t>
      </w:r>
      <w:r>
        <w:rPr>
          <w:rFonts w:ascii="Times New Roman" w:eastAsia="Times New Roman" w:hAnsi="Times New Roman" w:cs="Times New Roman"/>
          <w:sz w:val="27"/>
          <w:szCs w:val="27"/>
        </w:rPr>
        <w:t>10.04.2023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копией разъяснения прав и обязанностей от </w:t>
      </w:r>
      <w:r>
        <w:rPr>
          <w:rFonts w:ascii="Times New Roman" w:eastAsia="Times New Roman" w:hAnsi="Times New Roman" w:cs="Times New Roman"/>
          <w:sz w:val="27"/>
          <w:szCs w:val="27"/>
        </w:rPr>
        <w:t>10.04.2023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официального предостережения от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</w:t>
      </w:r>
      <w:r>
        <w:rPr>
          <w:rFonts w:ascii="Times New Roman" w:eastAsia="Times New Roman" w:hAnsi="Times New Roman" w:cs="Times New Roman"/>
          <w:sz w:val="27"/>
          <w:szCs w:val="27"/>
        </w:rPr>
        <w:t>10.04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копией решения </w:t>
      </w:r>
      <w:r>
        <w:rPr>
          <w:rStyle w:val="cat-UserDefinedgrp-38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от 1</w:t>
      </w:r>
      <w:r>
        <w:rPr>
          <w:rFonts w:ascii="Times New Roman" w:eastAsia="Times New Roman" w:hAnsi="Times New Roman" w:cs="Times New Roman"/>
          <w:sz w:val="27"/>
          <w:szCs w:val="27"/>
        </w:rPr>
        <w:t>7.04.2024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4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мирового судьи судебного участка № </w:t>
      </w:r>
      <w:r>
        <w:rPr>
          <w:rStyle w:val="cat-UserDefinedgrp-34rplc-5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от </w:t>
      </w:r>
      <w:r>
        <w:rPr>
          <w:rFonts w:ascii="Times New Roman" w:eastAsia="Times New Roman" w:hAnsi="Times New Roman" w:cs="Times New Roman"/>
          <w:sz w:val="27"/>
          <w:szCs w:val="27"/>
        </w:rPr>
        <w:t>26.09.2025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вступившим в законную силу 07.10.2025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приведенные </w:t>
      </w:r>
      <w:r>
        <w:rPr>
          <w:rFonts w:ascii="Times New Roman" w:eastAsia="Times New Roman" w:hAnsi="Times New Roman" w:cs="Times New Roman"/>
          <w:sz w:val="27"/>
          <w:szCs w:val="27"/>
        </w:rPr>
        <w:t>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Его действия суд квалифицирует по ч. 3 ст. 19.24 КоАП РФ – повторное в течение одного 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Ивановым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Иванова Игоря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ему административное наказание в виде административного ареста на срок </w:t>
      </w:r>
      <w:r>
        <w:rPr>
          <w:rStyle w:val="cat-UserDefinedgrp-40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38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Style w:val="cat-Timegrp-28rplc-6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10.04.2026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Timegrp-27rplc-14">
    <w:name w:val="cat-Time grp-27 rplc-14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UserDefinedgrp-39rplc-48">
    <w:name w:val="cat-UserDefined grp-39 rplc-48"/>
    <w:basedOn w:val="DefaultParagraphFont"/>
  </w:style>
  <w:style w:type="character" w:customStyle="1" w:styleId="cat-UserDefinedgrp-34rplc-51">
    <w:name w:val="cat-UserDefined grp-34 rplc-51"/>
    <w:basedOn w:val="DefaultParagraphFont"/>
  </w:style>
  <w:style w:type="character" w:customStyle="1" w:styleId="cat-UserDefinedgrp-40rplc-61">
    <w:name w:val="cat-UserDefined grp-40 rplc-61"/>
    <w:basedOn w:val="DefaultParagraphFont"/>
  </w:style>
  <w:style w:type="character" w:customStyle="1" w:styleId="cat-Timegrp-28rplc-62">
    <w:name w:val="cat-Time grp-28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